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420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495"/>
        <w:gridCol w:w="4608"/>
      </w:tblGrid>
      <w:tr w:rsidR="009D51AF" w:rsidRPr="00B31CB6" w:rsidTr="002B4C64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51AF" w:rsidRPr="00B31CB6" w:rsidRDefault="009D51AF" w:rsidP="008D3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B6">
              <w:rPr>
                <w:rFonts w:ascii="Arial" w:hAnsi="Arial" w:cs="Arial"/>
                <w:sz w:val="24"/>
                <w:szCs w:val="24"/>
              </w:rPr>
              <w:t>ИСПОЛНИТЕЛЬНЫЙ</w:t>
            </w:r>
          </w:p>
          <w:p w:rsidR="009D51AF" w:rsidRPr="00B31CB6" w:rsidRDefault="009D51AF" w:rsidP="008D3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B6">
              <w:rPr>
                <w:rFonts w:ascii="Arial" w:hAnsi="Arial" w:cs="Arial"/>
                <w:sz w:val="24"/>
                <w:szCs w:val="24"/>
              </w:rPr>
              <w:t xml:space="preserve">КОМИТЕТ </w:t>
            </w:r>
            <w:r w:rsidR="00056E04" w:rsidRPr="00B31CB6">
              <w:rPr>
                <w:rFonts w:ascii="Arial" w:hAnsi="Arial" w:cs="Arial"/>
                <w:sz w:val="24"/>
                <w:szCs w:val="24"/>
                <w:lang w:val="tt-RU"/>
              </w:rPr>
              <w:t>Б</w:t>
            </w:r>
            <w:r w:rsidR="00056E04" w:rsidRPr="00B31CB6">
              <w:rPr>
                <w:rFonts w:ascii="Arial" w:hAnsi="Arial" w:cs="Arial"/>
                <w:sz w:val="24"/>
                <w:szCs w:val="24"/>
              </w:rPr>
              <w:t xml:space="preserve">ОЛЬШЕПОДБЕРЕЗИНСКОГО </w:t>
            </w:r>
            <w:r w:rsidRPr="00B31CB6">
              <w:rPr>
                <w:rFonts w:ascii="Arial" w:hAnsi="Arial" w:cs="Arial"/>
                <w:sz w:val="24"/>
                <w:szCs w:val="24"/>
              </w:rPr>
              <w:t xml:space="preserve">  СЕЛЬСКОГО ПОСЕЛЕНИЯ</w:t>
            </w:r>
          </w:p>
          <w:p w:rsidR="009D51AF" w:rsidRPr="00B31CB6" w:rsidRDefault="009D51AF" w:rsidP="00056E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B6">
              <w:rPr>
                <w:rFonts w:ascii="Arial" w:hAnsi="Arial" w:cs="Arial"/>
                <w:sz w:val="24"/>
                <w:szCs w:val="24"/>
              </w:rPr>
              <w:t>КАЙБИЦКОГО МУНИЦИПАЛЬНОГО РАЙОНА</w:t>
            </w:r>
            <w:r w:rsidR="00056E04" w:rsidRPr="00B31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1CB6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</w:tc>
        <w:tc>
          <w:tcPr>
            <w:tcW w:w="4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9D51AF" w:rsidRPr="00B31CB6" w:rsidRDefault="009D51AF" w:rsidP="008D3E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9D51AF" w:rsidRPr="00B31CB6" w:rsidRDefault="009D51AF" w:rsidP="00056E0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B6">
              <w:rPr>
                <w:rFonts w:ascii="Arial" w:hAnsi="Arial" w:cs="Arial"/>
                <w:sz w:val="24"/>
                <w:szCs w:val="24"/>
              </w:rPr>
              <w:t xml:space="preserve">ТАТАРСТАН </w:t>
            </w:r>
            <w:r w:rsidRPr="00B31CB6">
              <w:rPr>
                <w:rFonts w:ascii="Arial" w:hAnsi="Arial" w:cs="Arial"/>
                <w:sz w:val="24"/>
                <w:szCs w:val="24"/>
                <w:lang w:val="tt-RU"/>
              </w:rPr>
              <w:t>Р</w:t>
            </w:r>
            <w:r w:rsidRPr="00B31CB6">
              <w:rPr>
                <w:rFonts w:ascii="Arial" w:hAnsi="Arial" w:cs="Arial"/>
                <w:sz w:val="24"/>
                <w:szCs w:val="24"/>
              </w:rPr>
              <w:t>ЕСПУБЛИКАСЫ</w:t>
            </w:r>
          </w:p>
          <w:p w:rsidR="009D51AF" w:rsidRPr="00B31CB6" w:rsidRDefault="009D51AF" w:rsidP="008D3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B31CB6">
              <w:rPr>
                <w:rFonts w:ascii="Arial" w:hAnsi="Arial" w:cs="Arial"/>
                <w:sz w:val="24"/>
                <w:szCs w:val="24"/>
              </w:rPr>
              <w:t>КАЙБЫЧ</w:t>
            </w:r>
          </w:p>
          <w:p w:rsidR="009D51AF" w:rsidRPr="00B31CB6" w:rsidRDefault="009D51AF" w:rsidP="008D3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B6">
              <w:rPr>
                <w:rFonts w:ascii="Arial" w:hAnsi="Arial" w:cs="Arial"/>
                <w:sz w:val="24"/>
                <w:szCs w:val="24"/>
              </w:rPr>
              <w:t xml:space="preserve"> МУНИЦИПАЛЬ РАЙОНЫ</w:t>
            </w:r>
          </w:p>
          <w:p w:rsidR="009D51AF" w:rsidRPr="00B31CB6" w:rsidRDefault="00056E04" w:rsidP="008D3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B6">
              <w:rPr>
                <w:rFonts w:ascii="Arial" w:hAnsi="Arial" w:cs="Arial"/>
                <w:sz w:val="24"/>
                <w:szCs w:val="24"/>
              </w:rPr>
              <w:t xml:space="preserve">ОЛЫ ПОДБЕРЕЗЬЕ </w:t>
            </w:r>
            <w:r w:rsidR="009D51AF" w:rsidRPr="00B31CB6">
              <w:rPr>
                <w:rFonts w:ascii="Arial" w:hAnsi="Arial" w:cs="Arial"/>
                <w:sz w:val="24"/>
                <w:szCs w:val="24"/>
              </w:rPr>
              <w:t xml:space="preserve">АВЫЛ </w:t>
            </w:r>
          </w:p>
          <w:p w:rsidR="009D51AF" w:rsidRPr="00B31CB6" w:rsidRDefault="009D51AF" w:rsidP="008D3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CB6">
              <w:rPr>
                <w:rFonts w:ascii="Arial" w:hAnsi="Arial" w:cs="Arial"/>
                <w:sz w:val="24"/>
                <w:szCs w:val="24"/>
                <w:lang w:val="tt-RU"/>
              </w:rPr>
              <w:t>Җ</w:t>
            </w:r>
            <w:r w:rsidRPr="00B31CB6">
              <w:rPr>
                <w:rFonts w:ascii="Arial" w:hAnsi="Arial" w:cs="Arial"/>
                <w:sz w:val="24"/>
                <w:szCs w:val="24"/>
              </w:rPr>
              <w:t>ИРЛЕГЕ БАШКАРМА КОМИТЕТЫ</w:t>
            </w:r>
          </w:p>
          <w:p w:rsidR="009D51AF" w:rsidRPr="00B31CB6" w:rsidRDefault="009D51AF" w:rsidP="008D3E2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</w:tc>
      </w:tr>
    </w:tbl>
    <w:p w:rsidR="009D51AF" w:rsidRPr="008D4413" w:rsidRDefault="008D3E23" w:rsidP="008D3E23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noProof/>
          <w:sz w:val="24"/>
          <w:szCs w:val="24"/>
        </w:rPr>
      </w:pPr>
      <w:r w:rsidRPr="00B31CB6">
        <w:rPr>
          <w:rFonts w:ascii="Arial" w:hAnsi="Arial" w:cs="Arial"/>
          <w:b/>
          <w:noProof/>
          <w:sz w:val="24"/>
          <w:szCs w:val="24"/>
        </w:rPr>
        <w:t xml:space="preserve">         </w:t>
      </w:r>
      <w:r w:rsidR="009D51AF" w:rsidRPr="00B31CB6">
        <w:rPr>
          <w:rFonts w:ascii="Arial" w:hAnsi="Arial" w:cs="Arial"/>
          <w:b/>
          <w:noProof/>
          <w:sz w:val="24"/>
          <w:szCs w:val="24"/>
        </w:rPr>
        <w:t xml:space="preserve">  </w:t>
      </w:r>
      <w:r w:rsidRPr="00B31CB6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9D51AF" w:rsidRPr="00B31CB6">
        <w:rPr>
          <w:rFonts w:ascii="Arial" w:hAnsi="Arial" w:cs="Arial"/>
          <w:b/>
          <w:noProof/>
          <w:sz w:val="24"/>
          <w:szCs w:val="24"/>
        </w:rPr>
        <w:t xml:space="preserve">ПОСТАНОВЛЕНИЕ             </w:t>
      </w:r>
      <w:r w:rsidRPr="00B31CB6">
        <w:rPr>
          <w:rFonts w:ascii="Arial" w:hAnsi="Arial" w:cs="Arial"/>
          <w:b/>
          <w:noProof/>
          <w:sz w:val="24"/>
          <w:szCs w:val="24"/>
        </w:rPr>
        <w:t xml:space="preserve">                         </w:t>
      </w:r>
      <w:r w:rsidR="009D51AF" w:rsidRPr="00B31CB6">
        <w:rPr>
          <w:rFonts w:ascii="Arial" w:hAnsi="Arial" w:cs="Arial"/>
          <w:b/>
          <w:noProof/>
          <w:sz w:val="24"/>
          <w:szCs w:val="24"/>
        </w:rPr>
        <w:t xml:space="preserve">                   </w:t>
      </w:r>
      <w:r w:rsidRPr="00B31CB6">
        <w:rPr>
          <w:rFonts w:ascii="Arial" w:hAnsi="Arial" w:cs="Arial"/>
          <w:b/>
          <w:noProof/>
          <w:sz w:val="24"/>
          <w:szCs w:val="24"/>
        </w:rPr>
        <w:t xml:space="preserve">    </w:t>
      </w:r>
      <w:r w:rsidR="009D51AF" w:rsidRPr="00B31CB6">
        <w:rPr>
          <w:rFonts w:ascii="Arial" w:hAnsi="Arial" w:cs="Arial"/>
          <w:b/>
          <w:noProof/>
          <w:sz w:val="24"/>
          <w:szCs w:val="24"/>
        </w:rPr>
        <w:t xml:space="preserve">      </w:t>
      </w:r>
      <w:r w:rsidR="00056E04" w:rsidRPr="00B31CB6">
        <w:rPr>
          <w:rFonts w:ascii="Arial" w:hAnsi="Arial" w:cs="Arial"/>
          <w:b/>
          <w:noProof/>
          <w:sz w:val="24"/>
          <w:szCs w:val="24"/>
        </w:rPr>
        <w:t xml:space="preserve">  </w:t>
      </w:r>
      <w:r w:rsidR="009D51AF" w:rsidRPr="00B31CB6">
        <w:rPr>
          <w:rFonts w:ascii="Arial" w:hAnsi="Arial" w:cs="Arial"/>
          <w:b/>
          <w:noProof/>
          <w:sz w:val="24"/>
          <w:szCs w:val="24"/>
        </w:rPr>
        <w:t xml:space="preserve"> КАРАР</w:t>
      </w:r>
    </w:p>
    <w:p w:rsidR="009D51AF" w:rsidRDefault="008D4413" w:rsidP="008D3E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D51AF" w:rsidRPr="00B31CB6">
        <w:rPr>
          <w:rFonts w:ascii="Arial" w:hAnsi="Arial" w:cs="Arial"/>
          <w:sz w:val="24"/>
          <w:szCs w:val="24"/>
        </w:rPr>
        <w:t>с.</w:t>
      </w:r>
      <w:r w:rsidR="00056E04" w:rsidRPr="00B31CB6">
        <w:rPr>
          <w:rFonts w:ascii="Arial" w:hAnsi="Arial" w:cs="Arial"/>
        </w:rPr>
        <w:t xml:space="preserve"> </w:t>
      </w:r>
      <w:r w:rsidR="00056E04" w:rsidRPr="00B31CB6">
        <w:rPr>
          <w:rFonts w:ascii="Arial" w:hAnsi="Arial" w:cs="Arial"/>
          <w:sz w:val="24"/>
          <w:szCs w:val="24"/>
        </w:rPr>
        <w:t xml:space="preserve">Большое Подберезье            </w:t>
      </w:r>
      <w:r w:rsidR="004D6F1F" w:rsidRPr="00B31CB6">
        <w:rPr>
          <w:rFonts w:ascii="Arial" w:hAnsi="Arial" w:cs="Arial"/>
          <w:sz w:val="24"/>
          <w:szCs w:val="24"/>
        </w:rPr>
        <w:t xml:space="preserve">       </w:t>
      </w:r>
      <w:r w:rsidR="00056E04" w:rsidRPr="00B31CB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№ </w:t>
      </w:r>
    </w:p>
    <w:p w:rsidR="008D4413" w:rsidRDefault="008D4413" w:rsidP="008D3E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4413" w:rsidRPr="00B31CB6" w:rsidRDefault="008D4413" w:rsidP="008D3E2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  <w:bookmarkStart w:id="0" w:name="_GoBack"/>
      <w:bookmarkEnd w:id="0"/>
    </w:p>
    <w:p w:rsidR="009D51AF" w:rsidRPr="00B31CB6" w:rsidRDefault="009D51AF" w:rsidP="008D3E23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31CB6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9D51AF" w:rsidRPr="00B31CB6" w:rsidRDefault="009D51AF" w:rsidP="008D3E23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18C1" w:rsidRPr="00B31CB6" w:rsidRDefault="000E18C1" w:rsidP="008D3E23">
      <w:pPr>
        <w:tabs>
          <w:tab w:val="left" w:pos="851"/>
        </w:tabs>
        <w:spacing w:after="0" w:line="240" w:lineRule="auto"/>
        <w:ind w:right="4110"/>
        <w:jc w:val="both"/>
        <w:rPr>
          <w:rFonts w:ascii="Arial" w:hAnsi="Arial" w:cs="Arial"/>
          <w:sz w:val="24"/>
          <w:szCs w:val="24"/>
        </w:rPr>
      </w:pPr>
      <w:r w:rsidRPr="00B31CB6">
        <w:rPr>
          <w:rFonts w:ascii="Arial" w:hAnsi="Arial" w:cs="Arial"/>
          <w:sz w:val="24"/>
          <w:szCs w:val="24"/>
        </w:rPr>
        <w:t xml:space="preserve">О создании места накопления отработанных ртутьсодержащих ламп на территории </w:t>
      </w:r>
      <w:r w:rsidR="00056E04" w:rsidRPr="00B31CB6">
        <w:rPr>
          <w:rFonts w:ascii="Arial" w:hAnsi="Arial" w:cs="Arial"/>
          <w:sz w:val="24"/>
          <w:szCs w:val="24"/>
        </w:rPr>
        <w:t xml:space="preserve">Большеподберезинского </w:t>
      </w:r>
      <w:r w:rsidR="009D51AF" w:rsidRPr="00B31CB6">
        <w:rPr>
          <w:rFonts w:ascii="Arial" w:hAnsi="Arial" w:cs="Arial"/>
          <w:sz w:val="24"/>
          <w:szCs w:val="24"/>
        </w:rPr>
        <w:t>сельского поселения Кайбицкого</w:t>
      </w:r>
      <w:r w:rsidRPr="00B31CB6">
        <w:rPr>
          <w:rFonts w:ascii="Arial" w:hAnsi="Arial" w:cs="Arial"/>
          <w:sz w:val="24"/>
          <w:szCs w:val="24"/>
        </w:rPr>
        <w:t xml:space="preserve"> муниципального района Республики Татарстан, информировании потребителей о его (их) расположении</w:t>
      </w:r>
    </w:p>
    <w:p w:rsidR="008D3E23" w:rsidRPr="00B31CB6" w:rsidRDefault="008D3E23" w:rsidP="008D3E2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8D3E23" w:rsidRPr="00B31CB6" w:rsidRDefault="008D3E23" w:rsidP="008D3E23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Arial" w:hAnsi="Arial" w:cs="Arial"/>
          <w:sz w:val="24"/>
          <w:szCs w:val="24"/>
        </w:rPr>
      </w:pPr>
    </w:p>
    <w:p w:rsidR="009D51AF" w:rsidRPr="00B31CB6" w:rsidRDefault="000E18C1" w:rsidP="008D3E23">
      <w:pPr>
        <w:pStyle w:val="headertext"/>
        <w:tabs>
          <w:tab w:val="left" w:pos="851"/>
        </w:tabs>
        <w:spacing w:before="0" w:beforeAutospacing="0" w:after="0" w:afterAutospacing="0"/>
        <w:ind w:right="-2" w:firstLine="567"/>
        <w:jc w:val="both"/>
        <w:rPr>
          <w:rFonts w:ascii="Arial" w:hAnsi="Arial" w:cs="Arial"/>
          <w:color w:val="000000"/>
        </w:rPr>
      </w:pPr>
      <w:r w:rsidRPr="00B31CB6">
        <w:rPr>
          <w:rFonts w:ascii="Arial" w:hAnsi="Arial" w:cs="Arial"/>
        </w:rPr>
        <w:t xml:space="preserve">В соответствии </w:t>
      </w:r>
      <w:r w:rsidR="008D3E23" w:rsidRPr="00B31CB6">
        <w:rPr>
          <w:rFonts w:ascii="Arial" w:hAnsi="Arial" w:cs="Arial"/>
        </w:rPr>
        <w:t xml:space="preserve">с </w:t>
      </w:r>
      <w:r w:rsidRPr="00B31CB6">
        <w:rPr>
          <w:rFonts w:ascii="Arial" w:hAnsi="Arial" w:cs="Arial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9D51AF" w:rsidRPr="00B31CB6">
        <w:rPr>
          <w:rFonts w:ascii="Arial" w:hAnsi="Arial" w:cs="Arial"/>
          <w:color w:val="000000"/>
        </w:rPr>
        <w:t xml:space="preserve">Исполнительный комитет </w:t>
      </w:r>
      <w:r w:rsidR="00056E04" w:rsidRPr="00B31CB6">
        <w:rPr>
          <w:rFonts w:ascii="Arial" w:hAnsi="Arial" w:cs="Arial"/>
          <w:color w:val="000000"/>
        </w:rPr>
        <w:t xml:space="preserve">Большеподберезинского </w:t>
      </w:r>
      <w:r w:rsidR="009D51AF" w:rsidRPr="00B31CB6">
        <w:rPr>
          <w:rFonts w:ascii="Arial" w:hAnsi="Arial" w:cs="Arial"/>
          <w:color w:val="000000"/>
        </w:rPr>
        <w:t>сельского поселения Кайбицкого муниципального района Республики Татарстан ПОСТАНОВЛЯЕТ:</w:t>
      </w:r>
    </w:p>
    <w:p w:rsidR="000E18C1" w:rsidRPr="00B31CB6" w:rsidRDefault="000E18C1" w:rsidP="008D3E23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1CB6">
        <w:rPr>
          <w:rFonts w:ascii="Arial" w:hAnsi="Arial" w:cs="Arial"/>
          <w:sz w:val="24"/>
          <w:szCs w:val="24"/>
        </w:rPr>
        <w:t xml:space="preserve"> </w:t>
      </w:r>
    </w:p>
    <w:p w:rsidR="00056E04" w:rsidRPr="00B31CB6" w:rsidRDefault="000E18C1" w:rsidP="00056E04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1CB6">
        <w:rPr>
          <w:rFonts w:ascii="Arial" w:hAnsi="Arial" w:cs="Arial"/>
          <w:sz w:val="24"/>
          <w:szCs w:val="24"/>
        </w:rPr>
        <w:t xml:space="preserve">1. Определить место накопления отработанных ртутьсодержащих ламп на территории </w:t>
      </w:r>
      <w:r w:rsidR="00056E04" w:rsidRPr="00B31CB6">
        <w:rPr>
          <w:rFonts w:ascii="Arial" w:hAnsi="Arial" w:cs="Arial"/>
          <w:sz w:val="24"/>
          <w:szCs w:val="24"/>
        </w:rPr>
        <w:t>Большеподберезинского</w:t>
      </w:r>
      <w:r w:rsidR="009D51AF" w:rsidRPr="00B31CB6">
        <w:rPr>
          <w:rFonts w:ascii="Arial" w:hAnsi="Arial" w:cs="Arial"/>
          <w:sz w:val="24"/>
          <w:szCs w:val="24"/>
        </w:rPr>
        <w:t xml:space="preserve"> сельского поселения Кайбицкого муниципального района Республики Татарстан</w:t>
      </w:r>
      <w:r w:rsidRPr="00B31CB6">
        <w:rPr>
          <w:rFonts w:ascii="Arial" w:hAnsi="Arial" w:cs="Arial"/>
          <w:sz w:val="24"/>
          <w:szCs w:val="24"/>
        </w:rPr>
        <w:t xml:space="preserve">: </w:t>
      </w:r>
      <w:r w:rsidR="006E6FAD" w:rsidRPr="00B31CB6">
        <w:rPr>
          <w:rFonts w:ascii="Arial" w:hAnsi="Arial" w:cs="Arial"/>
          <w:sz w:val="24"/>
          <w:szCs w:val="24"/>
        </w:rPr>
        <w:t xml:space="preserve">Республика </w:t>
      </w:r>
      <w:r w:rsidR="009D51AF" w:rsidRPr="00B31CB6">
        <w:rPr>
          <w:rFonts w:ascii="Arial" w:hAnsi="Arial" w:cs="Arial"/>
          <w:sz w:val="24"/>
          <w:szCs w:val="24"/>
        </w:rPr>
        <w:t>Т</w:t>
      </w:r>
      <w:r w:rsidR="006E6FAD" w:rsidRPr="00B31CB6">
        <w:rPr>
          <w:rFonts w:ascii="Arial" w:hAnsi="Arial" w:cs="Arial"/>
          <w:sz w:val="24"/>
          <w:szCs w:val="24"/>
        </w:rPr>
        <w:t>атарстан</w:t>
      </w:r>
      <w:r w:rsidR="009D51AF" w:rsidRPr="00B31CB6">
        <w:rPr>
          <w:rFonts w:ascii="Arial" w:hAnsi="Arial" w:cs="Arial"/>
          <w:sz w:val="24"/>
          <w:szCs w:val="24"/>
        </w:rPr>
        <w:t>, Кайбицкий район</w:t>
      </w:r>
      <w:r w:rsidR="00056E04" w:rsidRPr="00B31CB6">
        <w:rPr>
          <w:rFonts w:ascii="Arial" w:hAnsi="Arial" w:cs="Arial"/>
        </w:rPr>
        <w:t xml:space="preserve"> </w:t>
      </w:r>
      <w:r w:rsidR="00056E04" w:rsidRPr="00B31CB6">
        <w:rPr>
          <w:rFonts w:ascii="Arial" w:hAnsi="Arial" w:cs="Arial"/>
          <w:sz w:val="24"/>
          <w:szCs w:val="24"/>
        </w:rPr>
        <w:t>с. Большое Подберезье, Пл. Свободы,31.</w:t>
      </w:r>
    </w:p>
    <w:p w:rsidR="000E18C1" w:rsidRPr="00B31CB6" w:rsidRDefault="008D3E23" w:rsidP="00056E04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1CB6">
        <w:rPr>
          <w:rFonts w:ascii="Arial" w:hAnsi="Arial" w:cs="Arial"/>
          <w:sz w:val="24"/>
          <w:szCs w:val="24"/>
        </w:rPr>
        <w:t>2</w:t>
      </w:r>
      <w:r w:rsidR="000E18C1" w:rsidRPr="00B31CB6">
        <w:rPr>
          <w:rFonts w:ascii="Arial" w:hAnsi="Arial" w:cs="Arial"/>
          <w:sz w:val="24"/>
          <w:szCs w:val="24"/>
        </w:rPr>
        <w:t xml:space="preserve">. Установить, что места накопления отработанных ртутьсодержащих ламп, указанные в пункте 1 настоящего постановления,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 </w:t>
      </w:r>
    </w:p>
    <w:p w:rsidR="006E6FAD" w:rsidRPr="00B31CB6" w:rsidRDefault="006E6FAD" w:rsidP="006E6F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1CB6">
        <w:rPr>
          <w:rFonts w:ascii="Arial" w:hAnsi="Arial" w:cs="Arial"/>
          <w:sz w:val="24"/>
          <w:szCs w:val="24"/>
        </w:rPr>
        <w:t xml:space="preserve">3. Информировать потребителей о расположении места накопления отработанных ртутьсодержащих ламп на территории </w:t>
      </w:r>
      <w:r w:rsidR="00056E04" w:rsidRPr="00B31CB6">
        <w:rPr>
          <w:rFonts w:ascii="Arial" w:hAnsi="Arial" w:cs="Arial"/>
          <w:sz w:val="24"/>
          <w:szCs w:val="24"/>
        </w:rPr>
        <w:t xml:space="preserve">Большеподберезинского </w:t>
      </w:r>
      <w:r w:rsidRPr="00B31CB6">
        <w:rPr>
          <w:rFonts w:ascii="Arial" w:hAnsi="Arial" w:cs="Arial"/>
          <w:sz w:val="24"/>
          <w:szCs w:val="24"/>
        </w:rPr>
        <w:t xml:space="preserve">сельского поселения Кайбицкого муниципального района Республики Татарстан путем размещения информации на официальном сайте </w:t>
      </w:r>
      <w:r w:rsidR="00056E04" w:rsidRPr="00B31CB6">
        <w:rPr>
          <w:rFonts w:ascii="Arial" w:hAnsi="Arial" w:cs="Arial"/>
          <w:sz w:val="24"/>
          <w:szCs w:val="24"/>
        </w:rPr>
        <w:t xml:space="preserve">Большеподберезинского </w:t>
      </w:r>
      <w:r w:rsidRPr="00B31CB6">
        <w:rPr>
          <w:rFonts w:ascii="Arial" w:hAnsi="Arial" w:cs="Arial"/>
          <w:sz w:val="24"/>
          <w:szCs w:val="24"/>
        </w:rPr>
        <w:t xml:space="preserve"> сельского поселения Кайбицкого муниципального района Республики Татарстан, на информационных стендах (стойках) в помещениях органов местного самоуправления </w:t>
      </w:r>
      <w:r w:rsidR="00056E04" w:rsidRPr="00B31CB6">
        <w:rPr>
          <w:rFonts w:ascii="Arial" w:hAnsi="Arial" w:cs="Arial"/>
          <w:sz w:val="24"/>
          <w:szCs w:val="24"/>
        </w:rPr>
        <w:t xml:space="preserve">Большеподберезинского </w:t>
      </w:r>
      <w:r w:rsidRPr="00B31CB6">
        <w:rPr>
          <w:rFonts w:ascii="Arial" w:hAnsi="Arial" w:cs="Arial"/>
          <w:sz w:val="24"/>
          <w:szCs w:val="24"/>
        </w:rPr>
        <w:t xml:space="preserve"> сельского поселения Кайбицкого муниципального района Республики Татарстан. </w:t>
      </w:r>
    </w:p>
    <w:p w:rsidR="009D51AF" w:rsidRPr="00B31CB6" w:rsidRDefault="006E6FAD" w:rsidP="006E6FAD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Style w:val="a7"/>
          <w:rFonts w:ascii="Arial" w:hAnsi="Arial" w:cs="Arial"/>
          <w:szCs w:val="24"/>
        </w:rPr>
      </w:pPr>
      <w:r w:rsidRPr="00B31CB6">
        <w:rPr>
          <w:rFonts w:ascii="Arial" w:hAnsi="Arial" w:cs="Arial"/>
          <w:sz w:val="24"/>
          <w:szCs w:val="24"/>
        </w:rPr>
        <w:t>4</w:t>
      </w:r>
      <w:r w:rsidR="000E18C1" w:rsidRPr="00B31CB6">
        <w:rPr>
          <w:rFonts w:ascii="Arial" w:hAnsi="Arial" w:cs="Arial"/>
          <w:sz w:val="24"/>
          <w:szCs w:val="24"/>
        </w:rPr>
        <w:t xml:space="preserve">. </w:t>
      </w:r>
      <w:r w:rsidR="009D51AF" w:rsidRPr="00B31CB6">
        <w:rPr>
          <w:rFonts w:ascii="Arial" w:hAnsi="Arial" w:cs="Arial"/>
          <w:sz w:val="24"/>
          <w:szCs w:val="24"/>
        </w:rPr>
        <w:t>Опубликовать настоящее постановление на официальном портале правовой информации Республики Татарстан по веб-адресу: http://pravo.tatarsta</w:t>
      </w:r>
      <w:r w:rsidR="009D51AF" w:rsidRPr="00B31CB6">
        <w:rPr>
          <w:rFonts w:ascii="Arial" w:hAnsi="Arial" w:cs="Arial"/>
          <w:sz w:val="24"/>
          <w:szCs w:val="24"/>
          <w:lang w:val="en-US"/>
        </w:rPr>
        <w:t>n</w:t>
      </w:r>
      <w:r w:rsidR="009D51AF" w:rsidRPr="00B31CB6">
        <w:rPr>
          <w:rFonts w:ascii="Arial" w:hAnsi="Arial" w:cs="Arial"/>
          <w:sz w:val="24"/>
          <w:szCs w:val="24"/>
        </w:rPr>
        <w:t xml:space="preserve">.ru и на официальном сайте </w:t>
      </w:r>
      <w:r w:rsidR="00ED757E" w:rsidRPr="00B31CB6">
        <w:rPr>
          <w:rFonts w:ascii="Arial" w:hAnsi="Arial" w:cs="Arial"/>
          <w:sz w:val="24"/>
          <w:szCs w:val="24"/>
        </w:rPr>
        <w:t>Большеподберезинского сельского</w:t>
      </w:r>
      <w:r w:rsidR="009D51AF" w:rsidRPr="00B31CB6">
        <w:rPr>
          <w:rFonts w:ascii="Arial" w:hAnsi="Arial" w:cs="Arial"/>
          <w:sz w:val="24"/>
          <w:szCs w:val="24"/>
        </w:rPr>
        <w:t xml:space="preserve"> поселения Кайбицкого муниципального района в информационно – телекоммуникационной сети «Интернет» по веб-адресу: </w:t>
      </w:r>
      <w:r w:rsidR="00056E04" w:rsidRPr="00B31CB6">
        <w:rPr>
          <w:rFonts w:ascii="Arial" w:hAnsi="Arial" w:cs="Arial"/>
          <w:sz w:val="24"/>
          <w:szCs w:val="28"/>
        </w:rPr>
        <w:t>https://bpberez-kaybici.tatarstan.ru</w:t>
      </w:r>
    </w:p>
    <w:p w:rsidR="009D51AF" w:rsidRPr="00B31CB6" w:rsidRDefault="006E6FAD" w:rsidP="00056E04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31CB6">
        <w:rPr>
          <w:rFonts w:ascii="Arial" w:hAnsi="Arial" w:cs="Arial"/>
          <w:sz w:val="24"/>
          <w:szCs w:val="24"/>
        </w:rPr>
        <w:t>5</w:t>
      </w:r>
      <w:r w:rsidR="000E18C1" w:rsidRPr="00B31CB6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9D51AF" w:rsidRPr="00B31CB6">
        <w:rPr>
          <w:rFonts w:ascii="Arial" w:hAnsi="Arial" w:cs="Arial"/>
          <w:sz w:val="24"/>
          <w:szCs w:val="24"/>
        </w:rPr>
        <w:t>оставляю за собой.</w:t>
      </w:r>
    </w:p>
    <w:p w:rsidR="00056E04" w:rsidRPr="00B31CB6" w:rsidRDefault="00056E04" w:rsidP="00056E04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D51AF" w:rsidRPr="00B31CB6" w:rsidRDefault="009D51AF" w:rsidP="008D3E23">
      <w:pPr>
        <w:pStyle w:val="1"/>
        <w:spacing w:before="0" w:beforeAutospacing="0" w:after="0" w:afterAutospacing="0"/>
        <w:rPr>
          <w:rStyle w:val="normalchar"/>
          <w:rFonts w:ascii="Arial" w:hAnsi="Arial" w:cs="Arial"/>
        </w:rPr>
      </w:pPr>
      <w:r w:rsidRPr="00B31CB6">
        <w:rPr>
          <w:rStyle w:val="normalchar"/>
          <w:rFonts w:ascii="Arial" w:hAnsi="Arial" w:cs="Arial"/>
        </w:rPr>
        <w:t xml:space="preserve">Руководитель Исполнительного комитета </w:t>
      </w:r>
    </w:p>
    <w:p w:rsidR="009D51AF" w:rsidRPr="00B31CB6" w:rsidRDefault="00056E04" w:rsidP="008D3E23">
      <w:pPr>
        <w:pStyle w:val="1"/>
        <w:spacing w:before="0" w:beforeAutospacing="0" w:after="0" w:afterAutospacing="0"/>
        <w:contextualSpacing/>
        <w:rPr>
          <w:rStyle w:val="normalchar"/>
          <w:rFonts w:ascii="Arial" w:hAnsi="Arial" w:cs="Arial"/>
        </w:rPr>
      </w:pPr>
      <w:r w:rsidRPr="00B31CB6">
        <w:rPr>
          <w:rFonts w:ascii="Arial" w:hAnsi="Arial" w:cs="Arial"/>
        </w:rPr>
        <w:t xml:space="preserve">Большеподберезинского </w:t>
      </w:r>
      <w:r w:rsidR="009D51AF" w:rsidRPr="00B31CB6">
        <w:rPr>
          <w:rStyle w:val="normalchar"/>
          <w:rFonts w:ascii="Arial" w:hAnsi="Arial" w:cs="Arial"/>
        </w:rPr>
        <w:t xml:space="preserve"> сельского поселения</w:t>
      </w:r>
    </w:p>
    <w:p w:rsidR="009D51AF" w:rsidRPr="00B31CB6" w:rsidRDefault="009D51AF" w:rsidP="008D3E23">
      <w:pPr>
        <w:pStyle w:val="1"/>
        <w:spacing w:before="0" w:beforeAutospacing="0" w:after="0" w:afterAutospacing="0"/>
        <w:rPr>
          <w:rStyle w:val="normalchar"/>
          <w:rFonts w:ascii="Arial" w:hAnsi="Arial" w:cs="Arial"/>
        </w:rPr>
      </w:pPr>
      <w:r w:rsidRPr="00B31CB6">
        <w:rPr>
          <w:rStyle w:val="normalchar"/>
          <w:rFonts w:ascii="Arial" w:hAnsi="Arial" w:cs="Arial"/>
        </w:rPr>
        <w:t xml:space="preserve">Кайбицкого муниципального района </w:t>
      </w:r>
    </w:p>
    <w:p w:rsidR="00653F88" w:rsidRPr="00B31CB6" w:rsidRDefault="009D51AF" w:rsidP="006E6FAD">
      <w:pPr>
        <w:pStyle w:val="1"/>
        <w:spacing w:before="0" w:beforeAutospacing="0" w:after="0" w:afterAutospacing="0"/>
        <w:rPr>
          <w:rFonts w:ascii="Arial" w:hAnsi="Arial" w:cs="Arial"/>
        </w:rPr>
      </w:pPr>
      <w:r w:rsidRPr="00B31CB6">
        <w:rPr>
          <w:rStyle w:val="normalchar"/>
          <w:rFonts w:ascii="Arial" w:hAnsi="Arial" w:cs="Arial"/>
        </w:rPr>
        <w:t xml:space="preserve">Республики Татарстан                      </w:t>
      </w:r>
      <w:r w:rsidR="008D3E23" w:rsidRPr="00B31CB6">
        <w:rPr>
          <w:rStyle w:val="normalchar"/>
          <w:rFonts w:ascii="Arial" w:hAnsi="Arial" w:cs="Arial"/>
        </w:rPr>
        <w:t xml:space="preserve">                                 </w:t>
      </w:r>
      <w:r w:rsidR="00056E04" w:rsidRPr="00B31CB6">
        <w:rPr>
          <w:rStyle w:val="normalchar"/>
          <w:rFonts w:ascii="Arial" w:hAnsi="Arial" w:cs="Arial"/>
        </w:rPr>
        <w:t xml:space="preserve">                     </w:t>
      </w:r>
      <w:r w:rsidRPr="00B31CB6">
        <w:rPr>
          <w:rStyle w:val="normalchar"/>
          <w:rFonts w:ascii="Arial" w:hAnsi="Arial" w:cs="Arial"/>
        </w:rPr>
        <w:t xml:space="preserve">                   </w:t>
      </w:r>
      <w:r w:rsidR="00056E04" w:rsidRPr="00B31CB6">
        <w:rPr>
          <w:rStyle w:val="normalchar"/>
          <w:rFonts w:ascii="Arial" w:hAnsi="Arial" w:cs="Arial"/>
        </w:rPr>
        <w:t>О.М. Емельянова</w:t>
      </w:r>
      <w:r w:rsidRPr="00B31CB6">
        <w:rPr>
          <w:rFonts w:ascii="Arial" w:hAnsi="Arial" w:cs="Arial"/>
        </w:rPr>
        <w:t xml:space="preserve">   </w:t>
      </w:r>
    </w:p>
    <w:sectPr w:rsidR="00653F88" w:rsidRPr="00B31CB6" w:rsidSect="00056E0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FA" w:rsidRDefault="002640FA" w:rsidP="000E18C1">
      <w:pPr>
        <w:spacing w:after="0" w:line="240" w:lineRule="auto"/>
      </w:pPr>
      <w:r>
        <w:separator/>
      </w:r>
    </w:p>
  </w:endnote>
  <w:endnote w:type="continuationSeparator" w:id="0">
    <w:p w:rsidR="002640FA" w:rsidRDefault="002640FA" w:rsidP="000E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FA" w:rsidRDefault="002640FA" w:rsidP="000E18C1">
      <w:pPr>
        <w:spacing w:after="0" w:line="240" w:lineRule="auto"/>
      </w:pPr>
      <w:r>
        <w:separator/>
      </w:r>
    </w:p>
  </w:footnote>
  <w:footnote w:type="continuationSeparator" w:id="0">
    <w:p w:rsidR="002640FA" w:rsidRDefault="002640FA" w:rsidP="000E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212"/>
    <w:multiLevelType w:val="hybridMultilevel"/>
    <w:tmpl w:val="59C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C1"/>
    <w:rsid w:val="00056E04"/>
    <w:rsid w:val="000E18C1"/>
    <w:rsid w:val="002640FA"/>
    <w:rsid w:val="00351178"/>
    <w:rsid w:val="0045719D"/>
    <w:rsid w:val="004D6F1F"/>
    <w:rsid w:val="00653F88"/>
    <w:rsid w:val="006E6FAD"/>
    <w:rsid w:val="008D3E23"/>
    <w:rsid w:val="008D4413"/>
    <w:rsid w:val="009D51AF"/>
    <w:rsid w:val="00A60597"/>
    <w:rsid w:val="00B31CB6"/>
    <w:rsid w:val="00C61225"/>
    <w:rsid w:val="00E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C1"/>
  </w:style>
  <w:style w:type="paragraph" w:styleId="a5">
    <w:name w:val="footer"/>
    <w:basedOn w:val="a"/>
    <w:link w:val="a6"/>
    <w:uiPriority w:val="99"/>
    <w:unhideWhenUsed/>
    <w:rsid w:val="000E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8C1"/>
  </w:style>
  <w:style w:type="character" w:styleId="a7">
    <w:name w:val="Hyperlink"/>
    <w:uiPriority w:val="99"/>
    <w:rsid w:val="009D51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51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9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9D51AF"/>
  </w:style>
  <w:style w:type="paragraph" w:customStyle="1" w:styleId="headertext">
    <w:name w:val="headertext"/>
    <w:basedOn w:val="a"/>
    <w:rsid w:val="009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C1"/>
  </w:style>
  <w:style w:type="paragraph" w:styleId="a5">
    <w:name w:val="footer"/>
    <w:basedOn w:val="a"/>
    <w:link w:val="a6"/>
    <w:uiPriority w:val="99"/>
    <w:unhideWhenUsed/>
    <w:rsid w:val="000E1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8C1"/>
  </w:style>
  <w:style w:type="character" w:styleId="a7">
    <w:name w:val="Hyperlink"/>
    <w:uiPriority w:val="99"/>
    <w:rsid w:val="009D51A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51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basedOn w:val="a"/>
    <w:rsid w:val="009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9D51AF"/>
  </w:style>
  <w:style w:type="paragraph" w:customStyle="1" w:styleId="headertext">
    <w:name w:val="headertext"/>
    <w:basedOn w:val="a"/>
    <w:rsid w:val="009D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Роза Замировна</dc:creator>
  <cp:lastModifiedBy>user</cp:lastModifiedBy>
  <cp:revision>6</cp:revision>
  <dcterms:created xsi:type="dcterms:W3CDTF">2023-04-07T05:22:00Z</dcterms:created>
  <dcterms:modified xsi:type="dcterms:W3CDTF">2023-04-11T08:04:00Z</dcterms:modified>
</cp:coreProperties>
</file>